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8022272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28.04.2025 №18810586250428022272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0412365400665018542520145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